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312" w:rsidRPr="00FD7312" w:rsidRDefault="00FD7312" w:rsidP="00FD73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73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Перчатки химически стойкие</w:t>
      </w:r>
    </w:p>
    <w:p w:rsidR="00FD7312" w:rsidRDefault="00FD7312" w:rsidP="00FD73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312" w:rsidRDefault="00FD7312" w:rsidP="00FD73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Описание: Перчатки из латекса на хлопковой основе </w:t>
      </w:r>
      <w:proofErr w:type="spellStart"/>
      <w:r w:rsidRPr="00FD7312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химостойкие</w:t>
      </w:r>
      <w:proofErr w:type="spellEnd"/>
      <w:r w:rsidRPr="00FD73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7312" w:rsidRDefault="00FD7312" w:rsidP="00FD73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312">
        <w:rPr>
          <w:rFonts w:ascii="Times New Roman" w:eastAsia="Times New Roman" w:hAnsi="Times New Roman" w:cs="Times New Roman"/>
          <w:sz w:val="24"/>
          <w:szCs w:val="24"/>
          <w:lang w:eastAsia="ru-RU"/>
        </w:rPr>
        <w:t>2. Технические и качественные характеристики:</w:t>
      </w:r>
    </w:p>
    <w:p w:rsidR="00FD7312" w:rsidRDefault="00FD7312" w:rsidP="00FD73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31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Перчатки покрыты толстым слоем латекса, специальная обработка внешней поверхности и повышенная плотность, на 40% больше обычных перчаток, делают это изделие более устойчивым к истиранию и порезам, обеспечивают надежную защиту от жира и химических средств и имеют длину не менее 40 см, толщину не менее 2 мм.</w:t>
      </w:r>
    </w:p>
    <w:p w:rsidR="00FD7312" w:rsidRDefault="00FD7312" w:rsidP="00FD73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31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Перчатки предназначены для работ в тяжелых условиях, работ с нефтью, кислотами, щелочами. Выдерживают температуру при химических работах до +100С.</w:t>
      </w:r>
    </w:p>
    <w:p w:rsidR="00FD7312" w:rsidRDefault="00FD7312" w:rsidP="00FD73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Хорошая гибкость, высокая эластичность и чувствительность. </w:t>
      </w:r>
    </w:p>
    <w:p w:rsidR="00FD7312" w:rsidRDefault="00FD7312" w:rsidP="00FD73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Хорошая стойкость к истиранию, разрыву, проколу. </w:t>
      </w:r>
    </w:p>
    <w:p w:rsidR="00FD7312" w:rsidRDefault="00FD7312" w:rsidP="00FD73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312">
        <w:rPr>
          <w:rFonts w:ascii="Times New Roman" w:eastAsia="Times New Roman" w:hAnsi="Times New Roman" w:cs="Times New Roman"/>
          <w:sz w:val="24"/>
          <w:szCs w:val="24"/>
          <w:lang w:eastAsia="ru-RU"/>
        </w:rPr>
        <w:t>Латекс обеспечивающий защиту от оснований кислот, а также растворов на водной основе.</w:t>
      </w:r>
    </w:p>
    <w:p w:rsidR="00FD7312" w:rsidRDefault="00FD7312" w:rsidP="00FD73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Водонепроницаемые, с рельефным рисунком на ладонной части. </w:t>
      </w:r>
    </w:p>
    <w:p w:rsidR="00FD7312" w:rsidRDefault="00FD7312" w:rsidP="00FD73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Хлопковый внутренний слой служит для поглощения пота. </w:t>
      </w:r>
    </w:p>
    <w:p w:rsidR="00FD7312" w:rsidRDefault="00FD7312" w:rsidP="00FD73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31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Анатомическая форма для снижения усталости рук.</w:t>
      </w:r>
    </w:p>
    <w:p w:rsidR="00FD7312" w:rsidRDefault="00FD7312" w:rsidP="00FD73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312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Соответствие стандартам (международным/внутренним):</w:t>
      </w:r>
    </w:p>
    <w:p w:rsidR="00FD7312" w:rsidRDefault="00FD7312" w:rsidP="00FD73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 РК 2824-2016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D7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Рукавицы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D7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FD7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ерчатки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FD73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ислотозащитные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D7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Технические условия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FD7312" w:rsidRDefault="00FD7312" w:rsidP="00FD73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3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Техническому регламенту Таможенного союза ТР ТС 019/2011 «О безопасности средств индивидуальной защиты».</w:t>
      </w:r>
    </w:p>
    <w:p w:rsidR="00FD7312" w:rsidRDefault="00FD7312" w:rsidP="00FD73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31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Маркировка, упаковка, транспортировка и хранение по ГОСТ 10581-91.</w:t>
      </w:r>
    </w:p>
    <w:p w:rsidR="0025360E" w:rsidRDefault="0025360E" w:rsidP="00FD73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3B62" w:rsidRDefault="00DC3B62" w:rsidP="00FD73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3B62" w:rsidRPr="00DC3B62" w:rsidRDefault="00DC3B62" w:rsidP="00FD73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B62">
        <w:rPr>
          <w:rFonts w:ascii="Times New Roman" w:hAnsi="Times New Roman" w:cs="Times New Roman"/>
          <w:b/>
          <w:sz w:val="24"/>
          <w:szCs w:val="24"/>
        </w:rPr>
        <w:t>ЕНСТРУ: 141230.100.000002</w:t>
      </w:r>
    </w:p>
    <w:p w:rsidR="00DC3B62" w:rsidRPr="00DC3B62" w:rsidRDefault="00DC3B62" w:rsidP="00FD73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B62">
        <w:rPr>
          <w:rFonts w:ascii="Times New Roman" w:hAnsi="Times New Roman" w:cs="Times New Roman"/>
          <w:b/>
          <w:sz w:val="24"/>
          <w:szCs w:val="24"/>
        </w:rPr>
        <w:t>Наименование: Перчатки</w:t>
      </w:r>
    </w:p>
    <w:p w:rsidR="00DC3B62" w:rsidRPr="00DC3B62" w:rsidRDefault="00DC3B62" w:rsidP="00FD73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B62">
        <w:rPr>
          <w:rFonts w:ascii="Times New Roman" w:hAnsi="Times New Roman" w:cs="Times New Roman"/>
          <w:b/>
          <w:sz w:val="24"/>
          <w:szCs w:val="24"/>
        </w:rPr>
        <w:t xml:space="preserve">Краткая характеристика: для защиты рук, трикотажные с полным покрытием натурального каучука, </w:t>
      </w:r>
      <w:proofErr w:type="spellStart"/>
      <w:r w:rsidRPr="00DC3B62">
        <w:rPr>
          <w:rFonts w:ascii="Times New Roman" w:hAnsi="Times New Roman" w:cs="Times New Roman"/>
          <w:b/>
          <w:sz w:val="24"/>
          <w:szCs w:val="24"/>
        </w:rPr>
        <w:t>кислото-щелочно</w:t>
      </w:r>
      <w:bookmarkStart w:id="0" w:name="_GoBack"/>
      <w:bookmarkEnd w:id="0"/>
      <w:r w:rsidRPr="00DC3B62">
        <w:rPr>
          <w:rFonts w:ascii="Times New Roman" w:hAnsi="Times New Roman" w:cs="Times New Roman"/>
          <w:b/>
          <w:sz w:val="24"/>
          <w:szCs w:val="24"/>
        </w:rPr>
        <w:t>стойкое</w:t>
      </w:r>
      <w:proofErr w:type="spellEnd"/>
    </w:p>
    <w:sectPr w:rsidR="00DC3B62" w:rsidRPr="00DC3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692"/>
    <w:rsid w:val="0025360E"/>
    <w:rsid w:val="00A54692"/>
    <w:rsid w:val="00DC3B62"/>
    <w:rsid w:val="00FD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6D16C1-00F7-4C4C-BC4A-7C1B3027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2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7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99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 Асылхан Нурланулы</dc:creator>
  <cp:keywords/>
  <dc:description/>
  <cp:lastModifiedBy>Ахмет Асылхан Нурланулы</cp:lastModifiedBy>
  <cp:revision>10</cp:revision>
  <dcterms:created xsi:type="dcterms:W3CDTF">2021-04-07T05:33:00Z</dcterms:created>
  <dcterms:modified xsi:type="dcterms:W3CDTF">2021-04-07T05:42:00Z</dcterms:modified>
</cp:coreProperties>
</file>